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25" w:rsidRPr="00875302" w:rsidRDefault="00E71125" w:rsidP="0087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71125" w:rsidRPr="00875302" w:rsidRDefault="00E71125" w:rsidP="00875302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E71125" w:rsidRPr="00875302" w:rsidRDefault="00E71125" w:rsidP="00875302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общеобразовательное учреждение   </w:t>
      </w:r>
    </w:p>
    <w:p w:rsidR="00E71125" w:rsidRPr="00875302" w:rsidRDefault="00E71125" w:rsidP="00875302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302">
        <w:rPr>
          <w:rFonts w:ascii="Times New Roman" w:hAnsi="Times New Roman" w:cs="Times New Roman"/>
          <w:b/>
          <w:caps/>
          <w:sz w:val="28"/>
          <w:szCs w:val="28"/>
        </w:rPr>
        <w:t>«Норильская школа-интернат»</w:t>
      </w:r>
    </w:p>
    <w:p w:rsidR="00E71125" w:rsidRPr="00875302" w:rsidRDefault="00E71125" w:rsidP="00875302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302">
        <w:rPr>
          <w:rFonts w:ascii="Times New Roman" w:hAnsi="Times New Roman" w:cs="Times New Roman"/>
          <w:i/>
          <w:sz w:val="28"/>
          <w:szCs w:val="28"/>
        </w:rPr>
        <w:t xml:space="preserve">663300, Красноярский край, г. Норильск ул. Талнахская, дом 49а тел. (приемная): (3919) 34-77-73 факс: (3919) 34-77-73 </w:t>
      </w:r>
      <w:proofErr w:type="spellStart"/>
      <w:r w:rsidRPr="00875302">
        <w:rPr>
          <w:rFonts w:ascii="Times New Roman" w:hAnsi="Times New Roman" w:cs="Times New Roman"/>
          <w:i/>
          <w:sz w:val="28"/>
          <w:szCs w:val="28"/>
          <w:lang w:val="en-US"/>
        </w:rPr>
        <w:t>specinternat</w:t>
      </w:r>
      <w:proofErr w:type="spellEnd"/>
      <w:r w:rsidRPr="00875302">
        <w:rPr>
          <w:rFonts w:ascii="Times New Roman" w:hAnsi="Times New Roman" w:cs="Times New Roman"/>
          <w:i/>
          <w:sz w:val="28"/>
          <w:szCs w:val="28"/>
        </w:rPr>
        <w:t>@</w:t>
      </w:r>
      <w:r w:rsidRPr="00875302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875302">
        <w:rPr>
          <w:rFonts w:ascii="Times New Roman" w:hAnsi="Times New Roman" w:cs="Times New Roman"/>
          <w:i/>
          <w:sz w:val="28"/>
          <w:szCs w:val="28"/>
        </w:rPr>
        <w:t>.</w:t>
      </w:r>
      <w:r w:rsidRPr="0087530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16736B" w:rsidRPr="00875302" w:rsidRDefault="0016736B" w:rsidP="0008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36B" w:rsidRPr="00875302" w:rsidRDefault="0016736B" w:rsidP="0008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36B" w:rsidRPr="00875302" w:rsidRDefault="0016736B" w:rsidP="0008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736B" w:rsidRPr="00875302" w:rsidSect="0016736B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tbl>
      <w:tblPr>
        <w:tblStyle w:val="21"/>
        <w:tblpPr w:leftFromText="180" w:rightFromText="180" w:vertAnchor="text" w:horzAnchor="margin" w:tblpY="81"/>
        <w:tblW w:w="10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294"/>
      </w:tblGrid>
      <w:tr w:rsidR="00875302" w:rsidRPr="00875302" w:rsidTr="00875302">
        <w:trPr>
          <w:trHeight w:val="1502"/>
        </w:trPr>
        <w:tc>
          <w:tcPr>
            <w:tcW w:w="5356" w:type="dxa"/>
          </w:tcPr>
          <w:p w:rsidR="00875302" w:rsidRPr="00875302" w:rsidRDefault="00875302" w:rsidP="000815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875302" w:rsidRPr="00875302" w:rsidRDefault="00875302" w:rsidP="000815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Педагогическим советом школы</w:t>
            </w:r>
          </w:p>
          <w:p w:rsidR="00875302" w:rsidRPr="00875302" w:rsidRDefault="00875302" w:rsidP="000815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(протокол №</w:t>
            </w:r>
            <w:r w:rsidR="002F1C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</w:t>
            </w:r>
            <w:proofErr w:type="gramStart"/>
            <w:r w:rsidR="002F1C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F1C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proofErr w:type="gramEnd"/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2F1C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5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  <w:p w:rsidR="00875302" w:rsidRPr="00875302" w:rsidRDefault="00875302" w:rsidP="00C60A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75302" w:rsidRPr="00875302" w:rsidRDefault="00875302" w:rsidP="0008150F">
            <w:pPr>
              <w:adjustRightInd w:val="0"/>
              <w:ind w:left="2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«УТВЕРЖДЕНА»</w:t>
            </w:r>
          </w:p>
          <w:p w:rsidR="00875302" w:rsidRPr="00875302" w:rsidRDefault="00875302" w:rsidP="0008150F">
            <w:pPr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КГБОУ </w:t>
            </w:r>
          </w:p>
          <w:p w:rsidR="00875302" w:rsidRPr="00875302" w:rsidRDefault="00875302" w:rsidP="0008150F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«Норильская школа-интернат»</w:t>
            </w:r>
            <w:r w:rsidRPr="008753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приказом </w:t>
            </w:r>
            <w:r w:rsidR="00C60A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60ACF">
              <w:rPr>
                <w:rFonts w:ascii="Times New Roman" w:hAnsi="Times New Roman" w:cs="Times New Roman"/>
                <w:sz w:val="24"/>
                <w:szCs w:val="24"/>
              </w:rPr>
              <w:t>№144/1от «07» ноября 2022г</w:t>
            </w:r>
          </w:p>
          <w:p w:rsidR="00875302" w:rsidRPr="00875302" w:rsidRDefault="00875302" w:rsidP="0008150F">
            <w:pPr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36B" w:rsidRPr="00875302" w:rsidRDefault="0016736B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6736B" w:rsidRPr="00875302" w:rsidSect="0016736B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16736B" w:rsidRPr="00875302" w:rsidRDefault="0016736B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36B" w:rsidRDefault="0016736B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ACF" w:rsidRPr="00875302" w:rsidRDefault="00C60ACF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7F" w:rsidRPr="00875302" w:rsidRDefault="005C3C7F" w:rsidP="00875302">
      <w:pPr>
        <w:spacing w:after="0" w:line="360" w:lineRule="auto"/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Адаптированная дополнительная общеобразовательная общеразвивающая программа для детей с ОВЗ и инвалидностью </w:t>
      </w:r>
    </w:p>
    <w:p w:rsidR="005C3C7F" w:rsidRPr="00875302" w:rsidRDefault="005C3C7F" w:rsidP="00875302">
      <w:pPr>
        <w:spacing w:after="0" w:line="360" w:lineRule="auto"/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>(с интеллектуальными нарушениями)</w:t>
      </w:r>
    </w:p>
    <w:p w:rsidR="005C3C7F" w:rsidRPr="00875302" w:rsidRDefault="005C3C7F" w:rsidP="00875302">
      <w:pPr>
        <w:spacing w:after="0" w:line="360" w:lineRule="auto"/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 по адаптивной физкультуре и спорту </w:t>
      </w:r>
      <w:r w:rsidR="002D49C6" w:rsidRPr="00875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9C6" w:rsidRPr="0008150F" w:rsidRDefault="002D49C6" w:rsidP="0008150F">
      <w:pPr>
        <w:spacing w:after="0" w:line="360" w:lineRule="auto"/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 «НАСТОЛЬНЫЙ ТЕННИС»</w:t>
      </w:r>
    </w:p>
    <w:p w:rsidR="002D49C6" w:rsidRPr="00875302" w:rsidRDefault="00875302" w:rsidP="008753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302">
        <w:rPr>
          <w:rFonts w:ascii="Times New Roman" w:hAnsi="Times New Roman" w:cs="Times New Roman"/>
          <w:bCs/>
          <w:sz w:val="28"/>
          <w:szCs w:val="28"/>
        </w:rPr>
        <w:t>спортивно-оздоровительное направление</w:t>
      </w:r>
    </w:p>
    <w:p w:rsidR="00875302" w:rsidRPr="00875302" w:rsidRDefault="00875302" w:rsidP="00875302">
      <w:pPr>
        <w:spacing w:after="0" w:line="360" w:lineRule="auto"/>
        <w:ind w:left="-3" w:right="1806" w:hanging="10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Объем: </w:t>
      </w:r>
      <w:r w:rsidRPr="00875302">
        <w:rPr>
          <w:rFonts w:ascii="Times New Roman" w:hAnsi="Times New Roman" w:cs="Times New Roman"/>
          <w:sz w:val="28"/>
          <w:szCs w:val="28"/>
        </w:rPr>
        <w:t>102 часа</w:t>
      </w:r>
    </w:p>
    <w:p w:rsidR="00875302" w:rsidRPr="00875302" w:rsidRDefault="00875302" w:rsidP="00875302">
      <w:pPr>
        <w:spacing w:after="0" w:line="360" w:lineRule="auto"/>
        <w:ind w:left="-3" w:hanging="10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875302">
        <w:rPr>
          <w:rFonts w:ascii="Times New Roman" w:hAnsi="Times New Roman" w:cs="Times New Roman"/>
          <w:sz w:val="28"/>
          <w:szCs w:val="28"/>
        </w:rPr>
        <w:t xml:space="preserve">1 год </w:t>
      </w:r>
    </w:p>
    <w:p w:rsidR="00875302" w:rsidRPr="00875302" w:rsidRDefault="00875302" w:rsidP="00875302">
      <w:pPr>
        <w:spacing w:after="0" w:line="360" w:lineRule="auto"/>
        <w:ind w:left="-3" w:hanging="10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875302">
        <w:rPr>
          <w:rFonts w:ascii="Times New Roman" w:hAnsi="Times New Roman" w:cs="Times New Roman"/>
          <w:sz w:val="28"/>
          <w:szCs w:val="28"/>
        </w:rPr>
        <w:t xml:space="preserve">10-14 лет </w:t>
      </w:r>
    </w:p>
    <w:p w:rsidR="00875302" w:rsidRPr="00875302" w:rsidRDefault="00875302" w:rsidP="008753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9C6" w:rsidRPr="00875302" w:rsidRDefault="00875302" w:rsidP="00875302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5302">
        <w:rPr>
          <w:rFonts w:ascii="Times New Roman" w:hAnsi="Times New Roman" w:cs="Times New Roman"/>
          <w:b/>
          <w:bCs/>
          <w:i/>
          <w:sz w:val="28"/>
          <w:szCs w:val="28"/>
        </w:rPr>
        <w:t>Разработчик</w:t>
      </w:r>
      <w:r w:rsidR="002D49C6" w:rsidRPr="0087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D49C6" w:rsidRPr="00EE3A1C" w:rsidRDefault="0059794D" w:rsidP="0087530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3A1C">
        <w:rPr>
          <w:rFonts w:ascii="Times New Roman" w:hAnsi="Times New Roman" w:cs="Times New Roman"/>
          <w:bCs/>
          <w:sz w:val="28"/>
          <w:szCs w:val="28"/>
        </w:rPr>
        <w:t>Озарко Михаил Владимирович</w:t>
      </w:r>
      <w:r w:rsidR="00EE3A1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EE3A1C">
        <w:rPr>
          <w:rFonts w:ascii="Times New Roman" w:hAnsi="Times New Roman" w:cs="Times New Roman"/>
          <w:bCs/>
          <w:sz w:val="28"/>
          <w:szCs w:val="28"/>
        </w:rPr>
        <w:t>учител</w:t>
      </w:r>
      <w:r w:rsidR="00E71125" w:rsidRPr="00EE3A1C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EE3A1C" w:rsidRPr="00EE3A1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EE3A1C" w:rsidRPr="00EE3A1C">
        <w:rPr>
          <w:rFonts w:ascii="Times New Roman" w:hAnsi="Times New Roman" w:cs="Times New Roman"/>
          <w:bCs/>
          <w:sz w:val="28"/>
          <w:szCs w:val="28"/>
        </w:rPr>
        <w:t xml:space="preserve"> высшая квалификационная категория.</w:t>
      </w:r>
    </w:p>
    <w:p w:rsidR="0059794D" w:rsidRDefault="0059794D" w:rsidP="00875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302" w:rsidRPr="00875302" w:rsidRDefault="00875302" w:rsidP="00875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9C6" w:rsidRPr="00875302" w:rsidRDefault="0059794D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sz w:val="28"/>
          <w:szCs w:val="28"/>
        </w:rPr>
        <w:t>г. Нори</w:t>
      </w:r>
      <w:r w:rsidR="002D49C6" w:rsidRPr="00875302">
        <w:rPr>
          <w:rFonts w:ascii="Times New Roman" w:hAnsi="Times New Roman" w:cs="Times New Roman"/>
          <w:sz w:val="28"/>
          <w:szCs w:val="28"/>
        </w:rPr>
        <w:t xml:space="preserve">льск </w:t>
      </w:r>
    </w:p>
    <w:p w:rsidR="0059794D" w:rsidRPr="00875302" w:rsidRDefault="002D49C6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sz w:val="28"/>
          <w:szCs w:val="28"/>
        </w:rPr>
        <w:t>202</w:t>
      </w:r>
      <w:r w:rsidR="002F1C8E">
        <w:rPr>
          <w:rFonts w:ascii="Times New Roman" w:hAnsi="Times New Roman" w:cs="Times New Roman"/>
          <w:sz w:val="28"/>
          <w:szCs w:val="28"/>
        </w:rPr>
        <w:t>2</w:t>
      </w:r>
      <w:r w:rsidR="00EE3A1C">
        <w:rPr>
          <w:rFonts w:ascii="Times New Roman" w:hAnsi="Times New Roman" w:cs="Times New Roman"/>
          <w:sz w:val="28"/>
          <w:szCs w:val="28"/>
        </w:rPr>
        <w:t xml:space="preserve"> </w:t>
      </w:r>
      <w:r w:rsidR="002F1C8E">
        <w:rPr>
          <w:rFonts w:ascii="Times New Roman" w:hAnsi="Times New Roman" w:cs="Times New Roman"/>
          <w:sz w:val="28"/>
          <w:szCs w:val="28"/>
        </w:rPr>
        <w:t>г.</w:t>
      </w:r>
    </w:p>
    <w:p w:rsidR="0059794D" w:rsidRPr="00875302" w:rsidRDefault="0059794D" w:rsidP="00875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0738F" w:rsidRPr="00875302" w:rsidRDefault="0040738F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  <w:r w:rsidR="00122DE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стр.</w:t>
      </w:r>
      <w:r w:rsidR="00122DE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Пояснительная</w:t>
      </w:r>
      <w:r w:rsidR="00122DE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записка…………………………………………………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635D7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="00A07005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план……</w:t>
      </w:r>
      <w:r w:rsidR="00122DE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proofErr w:type="gramStart"/>
      <w:r w:rsidR="00122DE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2DE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Содержание тем учебного курса.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III.1. Теоретическая………………………………………………………...    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III.2. Общефизическая……………………………………………………...     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III.3. Специально-физическая ………………………………………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III.4. Техническая…………………………………………………………...    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III .5 Тактическая…………………………………………………………....  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III.6. Игровая………………………………………………………………...     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IV. Требования к уровню подготовки ………………………………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Контрольно-переводные испытания………………………………...........  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Медицинский контроль……………………………</w:t>
      </w:r>
      <w:r w:rsidR="0059794D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Литера</w:t>
      </w:r>
      <w:r w:rsidR="0059794D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тура……………………………………………………………….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40738F" w:rsidRPr="00875302" w:rsidRDefault="0040738F" w:rsidP="00875302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0F" w:rsidRDefault="0008150F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0F" w:rsidRDefault="0008150F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0F" w:rsidRPr="00875302" w:rsidRDefault="0008150F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36" w:rsidRPr="00875302" w:rsidRDefault="002C4336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I.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75302" w:rsidRPr="00875302" w:rsidRDefault="00875302" w:rsidP="002C4336">
      <w:pPr>
        <w:spacing w:after="0" w:line="36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общеразвивающая программа для обучающихся с интеллектуальными нарушениями (с умеренной степенью умственной отсталости) по адаптивной физкультуре и спорту «Настольный </w:t>
      </w:r>
      <w:r w:rsidR="002C4336" w:rsidRPr="00875302">
        <w:rPr>
          <w:rFonts w:ascii="Times New Roman" w:hAnsi="Times New Roman" w:cs="Times New Roman"/>
          <w:sz w:val="28"/>
          <w:szCs w:val="28"/>
        </w:rPr>
        <w:t>теннис</w:t>
      </w:r>
      <w:r w:rsidRPr="00875302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нормативно-правовыми документами: </w:t>
      </w:r>
    </w:p>
    <w:p w:rsidR="00875302" w:rsidRPr="00875302" w:rsidRDefault="00875302" w:rsidP="00875302">
      <w:pPr>
        <w:pStyle w:val="a4"/>
        <w:numPr>
          <w:ilvl w:val="0"/>
          <w:numId w:val="6"/>
        </w:numPr>
        <w:spacing w:after="0" w:line="360" w:lineRule="auto"/>
        <w:ind w:right="0"/>
        <w:rPr>
          <w:szCs w:val="28"/>
        </w:rPr>
      </w:pPr>
      <w:r w:rsidRPr="00875302">
        <w:rPr>
          <w:szCs w:val="28"/>
        </w:rPr>
        <w:t xml:space="preserve">Федеральный закон от 29.12.2012 г. № 273 – ФЗ (ред. от 16.04.2022 г.) </w:t>
      </w:r>
    </w:p>
    <w:p w:rsidR="00875302" w:rsidRPr="00875302" w:rsidRDefault="00875302" w:rsidP="00875302">
      <w:pPr>
        <w:spacing w:after="0" w:line="36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</w:t>
      </w:r>
    </w:p>
    <w:p w:rsidR="00875302" w:rsidRPr="00875302" w:rsidRDefault="00875302" w:rsidP="00875302">
      <w:pPr>
        <w:pStyle w:val="a4"/>
        <w:numPr>
          <w:ilvl w:val="0"/>
          <w:numId w:val="6"/>
        </w:numPr>
        <w:spacing w:after="0" w:line="360" w:lineRule="auto"/>
        <w:ind w:right="0"/>
        <w:rPr>
          <w:szCs w:val="28"/>
        </w:rPr>
      </w:pPr>
      <w:r w:rsidRPr="00875302">
        <w:rPr>
          <w:szCs w:val="28"/>
        </w:rPr>
        <w:t xml:space="preserve">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№16); </w:t>
      </w:r>
    </w:p>
    <w:p w:rsidR="00875302" w:rsidRPr="00875302" w:rsidRDefault="00875302" w:rsidP="00875302">
      <w:pPr>
        <w:pStyle w:val="a4"/>
        <w:numPr>
          <w:ilvl w:val="0"/>
          <w:numId w:val="5"/>
        </w:numPr>
        <w:spacing w:after="0" w:line="360" w:lineRule="auto"/>
        <w:ind w:right="0"/>
        <w:rPr>
          <w:szCs w:val="28"/>
        </w:rPr>
      </w:pPr>
      <w:r w:rsidRPr="00875302">
        <w:rPr>
          <w:szCs w:val="28"/>
        </w:rPr>
        <w:t xml:space="preserve">Письмо Минобрнауки России от 29.03.2016 г. № ВК-641/09 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 с учетом их особых образовательных потребностей»); </w:t>
      </w:r>
    </w:p>
    <w:p w:rsidR="00875302" w:rsidRPr="00875302" w:rsidRDefault="00875302" w:rsidP="00875302">
      <w:pPr>
        <w:pStyle w:val="a4"/>
        <w:numPr>
          <w:ilvl w:val="0"/>
          <w:numId w:val="5"/>
        </w:numPr>
        <w:spacing w:after="0" w:line="360" w:lineRule="auto"/>
        <w:ind w:right="0"/>
        <w:rPr>
          <w:szCs w:val="28"/>
        </w:rPr>
      </w:pPr>
      <w:r w:rsidRPr="00875302">
        <w:rPr>
          <w:szCs w:val="28"/>
        </w:rPr>
        <w:t xml:space="preserve"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75302" w:rsidRPr="00875302" w:rsidRDefault="00875302" w:rsidP="00875302">
      <w:pPr>
        <w:pStyle w:val="a4"/>
        <w:numPr>
          <w:ilvl w:val="0"/>
          <w:numId w:val="5"/>
        </w:numPr>
        <w:spacing w:after="0" w:line="360" w:lineRule="auto"/>
        <w:ind w:right="0"/>
        <w:rPr>
          <w:szCs w:val="28"/>
        </w:rPr>
      </w:pPr>
      <w:r w:rsidRPr="00875302">
        <w:rPr>
          <w:szCs w:val="28"/>
        </w:rPr>
        <w:t xml:space="preserve">Приказ Министерства образования и науки РФ «Об утверждении Порядка обеспечения условий доступности для инвалидов </w:t>
      </w:r>
      <w:proofErr w:type="gramStart"/>
      <w:r w:rsidRPr="00875302">
        <w:rPr>
          <w:szCs w:val="28"/>
        </w:rPr>
        <w:t>объектов  и</w:t>
      </w:r>
      <w:proofErr w:type="gramEnd"/>
      <w:r w:rsidRPr="00875302">
        <w:rPr>
          <w:szCs w:val="28"/>
        </w:rPr>
        <w:t xml:space="preserve"> предоставляемых услуг в сфере образования, а также оказания им при этом необходимой помощи» от 09.11.2015 г. № 1309; </w:t>
      </w:r>
    </w:p>
    <w:p w:rsidR="00875302" w:rsidRPr="00875302" w:rsidRDefault="00875302" w:rsidP="00875302">
      <w:pPr>
        <w:pStyle w:val="a4"/>
        <w:numPr>
          <w:ilvl w:val="0"/>
          <w:numId w:val="5"/>
        </w:numPr>
        <w:spacing w:after="0" w:line="360" w:lineRule="auto"/>
        <w:ind w:right="0"/>
        <w:rPr>
          <w:szCs w:val="28"/>
        </w:rPr>
      </w:pPr>
      <w:r w:rsidRPr="00875302">
        <w:rPr>
          <w:szCs w:val="28"/>
        </w:rPr>
        <w:t xml:space="preserve">Конвенция о правах ребенка (резолюция 44/25 Генеральной Ассамблеи ООН от 20.11.1989 г.). </w:t>
      </w:r>
    </w:p>
    <w:p w:rsidR="0040738F" w:rsidRPr="00875302" w:rsidRDefault="0040738F" w:rsidP="008753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представлены основные разделы спортивной подготовки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теннисистов СПОРТИВНО-ОЗДОРОВИТЕЛЬНОГО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 1-го года обучения, изложенные на основе новейших данных в области теории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физической культуры и спорта. Особое внимание уделяется планированию, построению и контролю про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есса спортивной подготовки теннисистов. В основу рабочей программы заложены нормативно-правовые основы, регулирующие д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спортивных школ, ре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научных исследований.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Основополагающие принципы: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Комплексность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предусматрив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тесную взаимосвязь всех сто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 учебно-трени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ровочного процесса (физической,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технико-тактической, психологической и теоретической подготовки, воспитательной работы и восстановительных ме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педагогического и ме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контроля).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Преемственность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тренировочных и соревно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нагрузок, рост показателей уровня физическо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техни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ко-тактической подготовленности.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Вариативность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предусматрив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в зависимости от этапа мно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голетней подготовки, индивиду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особенностей юного спорт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40738F" w:rsidRPr="00875302" w:rsidRDefault="0040738F" w:rsidP="002C4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настольному теннису предназначена для СПОРТИВНО-ОЗДОРОВИТЕЛЬНОГО ЭТАПА 1-го года обучения.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Рабочая программа составлена на основе типовой образовательной программы по настольному теннису для детско-юношеских спортивных школ,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относящейся  к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спортивно-оздоровительному этапу.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 программы: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массового привлечения детей и подростков к занятиям настольным теннисом в спортивно-оздоровительных группах.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Задачи программы: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Отбор способных к занятиям настольным теннисом детей.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стойкого интереса к занятиям.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Всестороннее гармоническое развитие физических способностей,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укрепление   здоровья, закаливание организма.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</w:t>
      </w:r>
      <w:r w:rsidR="002D2735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итание специальных способностей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(гибкости, быстроты, выносливости</w:t>
      </w:r>
      <w:r w:rsidR="002D2735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равновесия, анаэробных возможностей, координационных способностей)</w:t>
      </w:r>
      <w:r w:rsidR="002D2735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овладения навыками игры.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Обучение основным приёмам техники игры и тактическим действиям.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Привитие навыков соревновательной деятельности.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Необходимость составления рабочей программы для спортивно-оздоровительного этапа подготовки 1-го года обучения обусловлена рядом особенно</w:t>
      </w:r>
      <w:r w:rsidR="002D2735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присущих работе с детьми с ОВЗ.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прежде всего объективные проблемы при наборе детей связанные с малой численностью детей одного года рождения, на этапе формирования групп спортивно-оздоровительной подготовки.</w:t>
      </w:r>
    </w:p>
    <w:p w:rsidR="00E71125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спортивно-оздоровительном этапе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более вариативный подход к оценке уровня подготовленности детей по итогам учебного года, который нашёл своё отражение в оценочной характеристике выполнения нормативов КПИ. </w:t>
      </w:r>
    </w:p>
    <w:p w:rsidR="00E71125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важный фактор – нехватка больших спортивных залов и стандартных игровых площадок. Кроме того, значительно ограничены возможности в использовании специализированного инвентаря, приспособлений и тренажёров. В этой ситуации возникает необходимость разработки и использования методик, которые в некоторой мере сглаживают негативное влияние указанных факторов на уровень подготовки детей, прежде всего по физическим и специальным физическим показателям. Несмотря на внешнюю, кажется, простоту игры, техника и тактика настольного тенниса очень сложна. </w:t>
      </w:r>
    </w:p>
    <w:p w:rsidR="0040738F" w:rsidRPr="00875302" w:rsidRDefault="0040738F" w:rsidP="008753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в настольном теннисе играют быстрота, сила, ловкость и выносливость в определённых сочетаниях. При этом первостепенное значение имеют скорость мышечного сокращения и регулирование скорости движений, а также пространственная точность движений, кроме того, настольный теннис требует быстрого решения сложных двигательных задач в каждой игровой ситуации. Все сложности предъявляют особые требования к физической, технической и тактической подготовке теннисиста.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Спортивно-оздоровительный этап является первым звеном в системе многолет</w:t>
      </w:r>
      <w:r w:rsidR="004052F2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подготовки юных теннисистов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группы принимаются практически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желаю</w:t>
      </w:r>
      <w:r w:rsidR="004052F2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щие, так как это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требуют педагогическая этика и психологические законы спортивной ориентации. Подготовка детей в спортивно-оздоровительных группах подготовки является тем фундаментом, на котором в дальнейшем, на учебно-тренировочном этапе, строится подготовка теннисистов высокой квалификации.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спортивно-оздоровительные группы зачисляются</w:t>
      </w:r>
      <w:r w:rsidR="004052F2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общеобразовательной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4052F2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желающие заниматься спортом, имеющие разрешение врача. На этом эта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осуществляется физкуль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турно-оздоровительная работа, направленная на разностороннюю физическую подготовку и ознакомление с основами техники выбранного вида спорта – настольного тенниса, выбо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спортивной специализации и вы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контрольных нормативов для зачисления на этап ОФП.</w:t>
      </w:r>
    </w:p>
    <w:p w:rsidR="0040738F" w:rsidRPr="00875302" w:rsidRDefault="0040738F" w:rsidP="008753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 w:rsidR="004052F2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рассчитана на 102 часа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 </w:t>
      </w: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(табл.1).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Систематический сбор информации об успешности образовательного процесса, контроль над состоянием физического развития, физической подготовленности обучающихся</w:t>
      </w:r>
      <w:r w:rsidR="004052F2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контрольными испытаниями. Перечень и порядок проведения контрольных испытаний для обучающихся, а также нормативные требования по общей, специальной физической и технической подготовке для обучающихся спортивно-оздоровительного этапа, учитывают требования для данного биологического возраста детей и скорректированы с учётом возрастных особенностей обучающихся.</w:t>
      </w:r>
    </w:p>
    <w:p w:rsidR="00F635D7" w:rsidRPr="00875302" w:rsidRDefault="00F635D7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Default="00F635D7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302" w:rsidRDefault="00875302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302" w:rsidRPr="00875302" w:rsidRDefault="00875302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D7" w:rsidRPr="00875302" w:rsidRDefault="00F635D7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8" w:rsidRDefault="00156DA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8" w:rsidRDefault="00156DA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II.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план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для групп общей физической подготовки (1-й год обучения</w:t>
      </w:r>
      <w:r w:rsidR="004052F2"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количество часов в неделю – 3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количество часов в год – </w:t>
      </w:r>
      <w:r w:rsidR="004052F2"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(табл.1)</w:t>
      </w: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61"/>
        <w:gridCol w:w="1710"/>
        <w:gridCol w:w="474"/>
        <w:gridCol w:w="493"/>
        <w:gridCol w:w="436"/>
        <w:gridCol w:w="390"/>
        <w:gridCol w:w="483"/>
        <w:gridCol w:w="483"/>
        <w:gridCol w:w="494"/>
        <w:gridCol w:w="436"/>
        <w:gridCol w:w="1461"/>
      </w:tblGrid>
      <w:tr w:rsidR="008B6819" w:rsidRPr="00875302" w:rsidTr="00875302">
        <w:trPr>
          <w:trHeight w:val="1271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подготовки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год, месяцы обучения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за год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ind w:left="-108" w:right="-2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XII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0B07C0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0B07C0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0B07C0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0B07C0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0B07C0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0B07C0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подготовка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B35CC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 календарные игры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Контрольные </w:t>
            </w: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испытания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8B6819" w:rsidRPr="00875302" w:rsidTr="00875302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  <w:p w:rsidR="008B6819" w:rsidRPr="00875302" w:rsidRDefault="008B6819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месяц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2D2735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B6819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819" w:rsidRPr="00875302" w:rsidRDefault="008B6819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D2735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B35CCB" w:rsidRPr="00875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F635D7" w:rsidRPr="00875302" w:rsidRDefault="00F635D7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III.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III.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2D2735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еоретическая подготовка – 5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Физическая культура и спорт в России.  Состояние и развитие настольного тенниса в России.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Содержание: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«физическая культура». Физическая культура как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составная  часть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культуры. Значение физической культуры для укрепления здоровья, физического развития. Роль физической культуры в воспитании молодежи.</w:t>
      </w:r>
    </w:p>
    <w:p w:rsidR="0040738F" w:rsidRPr="00875302" w:rsidRDefault="0040738F" w:rsidP="00875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История развития настольного тенниса в мире и нашей стране. Достижения теннисистов России на мировой арене. Количество занимающихся в России и в мире.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 Воспитание нравственных и волевых качеств спортсмена. Влияние физических упражнений на организм спортсмена.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 </w:t>
      </w: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</w:t>
      </w:r>
    </w:p>
    <w:p w:rsidR="0040738F" w:rsidRPr="00875302" w:rsidRDefault="0040738F" w:rsidP="00875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тренировочных нагрузок.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 Гигиенические требования к занимающимся спортом. Профилактика заболеваемости и травматизма в спорте.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о гигиене. Гигиена тела. Гигиенические требования к спортивной одежде и обуви. Значение дыхания для жизнедеятельности организма.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Понятия о рациональном питании и общем расходе энергии. Гигиенические 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питанию обучающихся. Значение витаминов и минеральных солей, их нормы. Режим питания. Пищевые отравления и их профилактика. Режим дня спортсмена. Значение сна, утренней гигиенической гимнастики для юного спортсмена. Вредные привычки – курение, употребление спиртных напитков. Профилактика вредных привычек.</w:t>
      </w:r>
      <w:r w:rsidR="00F635D7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Простудные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 у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спортсменов. Причины и профилактика. Закаливание организма спортсмена. Предупреждение инфекционных заболеваний, источники инфекций и пути их распространения. Травматизм в процессе занятий настольным теннисом; оказание первой доврачебной помощи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 Основы техники и техническая подготовка </w:t>
      </w:r>
    </w:p>
    <w:p w:rsidR="0040738F" w:rsidRPr="00875302" w:rsidRDefault="0040738F" w:rsidP="00875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технике игры, о её значении для роста спортивного мастерства. Средства и методы технической подготовки. Классификация и анализ техники изучаемых приёмов игры.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знать: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Гигиенические требования к обучающимся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 спортсмена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Естественные основы по защите организма и профилактике заболеваний  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Историю развития настольного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тенниса  в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терминологию избранной игры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режим дня и руководствоваться им. Закалять свой организм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место для занятий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технику безопасности на занятиях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первую доврачебную помощь пострадавшему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стойкий интерес к занятиям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III.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ф</w:t>
      </w:r>
      <w:r w:rsidR="00B35CC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изиче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ская подготовка</w:t>
      </w:r>
      <w:r w:rsidR="002D2735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proofErr w:type="gramStart"/>
      <w:r w:rsidR="002D2735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ОФП)  –</w:t>
      </w:r>
      <w:proofErr w:type="gramEnd"/>
      <w:r w:rsidR="002D2735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17</w:t>
      </w:r>
      <w:r w:rsidR="00B35CC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ов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Строевые упражнения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Упражнения для рук, кистей рук и плечевого пояса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ног, стоп ног и тазобедренного сустава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шеи и туловища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всех групп мышц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силы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быстроты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гибкости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ловкости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типа «полоса препятствий»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общей выносливости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знать: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безопасности при выполнении упражнений (ОФП)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выполнения упражнений, последовательность, периодичность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строевые упражнения на месте и в движении</w:t>
      </w:r>
    </w:p>
    <w:p w:rsidR="00B54388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комплекс разминки самостоятельно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Специальная ф</w:t>
      </w:r>
      <w:r w:rsidR="002D2735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изическая подготовка (СФП)  – 19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быстроты движения и прыгучести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игровой ловкости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специальной выносливости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развития скоростно-силовых качеств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 с отягощениями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знать: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безопасности при выполнении упражнений (СФП)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выполнения упражнений, последовательность, периодичность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упражнения самостоятельно и при помощи партнёра,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изменением скорости, амплитуды, с отягощениями и без них.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специальные способности (гибкость, быстроту, ловкость)</w:t>
      </w:r>
    </w:p>
    <w:p w:rsidR="00B54388" w:rsidRPr="00875302" w:rsidRDefault="00B5438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III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Технич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еская подготовка – 20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Основные технические приемы:</w:t>
      </w:r>
    </w:p>
    <w:p w:rsidR="0040738F" w:rsidRPr="00875302" w:rsidRDefault="0040738F" w:rsidP="00875302">
      <w:pPr>
        <w:spacing w:after="0" w:line="360" w:lineRule="auto"/>
        <w:ind w:left="3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1.Исходные положения (стойки)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правосторонняя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нейтральная (основная)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левосторонняя</w:t>
      </w:r>
    </w:p>
    <w:p w:rsidR="0040738F" w:rsidRPr="00875302" w:rsidRDefault="0040738F" w:rsidP="00875302">
      <w:pPr>
        <w:spacing w:after="0" w:line="360" w:lineRule="auto"/>
        <w:ind w:left="284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2.Способы передвижений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шаги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прыжки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рывки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3.Способы держания ракетки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вертикальная хватка-«пером»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горизонтальная хватка-«рукопожатие»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Подачи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способу расположения игрока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месту выполнения контакта ракетки с мячом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5. Технические приемы нижним вращением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срезка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подрезка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 Технические приемы без вращения мяча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толчок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откидка</w:t>
      </w:r>
      <w:proofErr w:type="spellEnd"/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подставка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7. Технические приемы с верхним вращением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накат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топс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удар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знать: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безопасности при выполнении технических упражнений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приёмы техники выполнения ударов.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эти технические элементы на учебно-тренировочных занятиях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технику безопасности при выполнении технических элементов</w:t>
      </w:r>
    </w:p>
    <w:p w:rsidR="00B54388" w:rsidRPr="00875302" w:rsidRDefault="00B5438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III.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Тактическая подготовка – 18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40738F" w:rsidRPr="00875302" w:rsidRDefault="0040738F" w:rsidP="00875302">
      <w:pPr>
        <w:spacing w:after="0" w:line="360" w:lineRule="auto"/>
        <w:ind w:left="8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нападения.</w:t>
      </w:r>
    </w:p>
    <w:p w:rsidR="0040738F" w:rsidRPr="00875302" w:rsidRDefault="0040738F" w:rsidP="00875302">
      <w:pPr>
        <w:spacing w:after="0" w:line="36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Техники передвижения. 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Бесшажный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способ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передвижения(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без переноса ОЦТ; с незначительным переносом ОЦТ; с полным переносом ОЦТ).Ш аги( одношажный, приставной, 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скрестный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).Прыжки(с двух ног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двух ног на одну, с одной ноги на другую). Рывки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правой ноги, с левой ноги, с поворотом туловища, с наклоном туловища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</w:t>
      </w:r>
    </w:p>
    <w:p w:rsidR="0040738F" w:rsidRPr="00875302" w:rsidRDefault="0040738F" w:rsidP="00875302">
      <w:pPr>
        <w:spacing w:after="0" w:line="360" w:lineRule="auto"/>
        <w:ind w:left="8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Техники  подачи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Подброс </w:t>
      </w:r>
      <w:proofErr w:type="spellStart"/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мяча..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Траектория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направление полета мяча. Точки пересечения плоскостей вращения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мяча .Прием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подач. Формы распознавания подач соперника.</w:t>
      </w:r>
    </w:p>
    <w:p w:rsidR="0040738F" w:rsidRPr="00875302" w:rsidRDefault="0040738F" w:rsidP="00875302">
      <w:pPr>
        <w:spacing w:after="0" w:line="360" w:lineRule="auto"/>
        <w:ind w:left="8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в нападении</w:t>
      </w: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Накат слева, справа.</w:t>
      </w:r>
    </w:p>
    <w:p w:rsidR="0040738F" w:rsidRPr="00875302" w:rsidRDefault="0040738F" w:rsidP="00875302">
      <w:pPr>
        <w:spacing w:after="0" w:line="360" w:lineRule="auto"/>
        <w:ind w:left="8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защиты.</w:t>
      </w:r>
    </w:p>
    <w:p w:rsidR="0040738F" w:rsidRPr="00875302" w:rsidRDefault="0040738F" w:rsidP="00875302">
      <w:pPr>
        <w:spacing w:after="0" w:line="360" w:lineRule="auto"/>
        <w:ind w:left="8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Техники передвижения.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Сочетание способов передвижения с техническими приемами игры в защите. Срезка,</w:t>
      </w:r>
      <w:r w:rsidR="001E1B58"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подрезка.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знать: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приёмы тактических действий в нападении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противодействии в защите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элементы тактики на учебно-тренировочных занятиях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технику безопасности при выполнении элементов тактики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III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.6. 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подготовка – 19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стимулирование двигательной активности обучающихся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разностороннее развитие и совершенствование основных движений детей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Эстафеты с элементами настольного тенниса (на развитие):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скоростно-силовых качеств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быстроты действий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общей выносливости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силы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гибкости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ловкости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Игровые спарринги: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- 1 х 1, 1 х 2, 2 х 2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 должны знать: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безопасности при выполнении игровых упражнений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правила настольного тенниса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основные технические и тактические игровые приёмы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к уровню подготовки воспитанников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Контрольно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-переводные испытания (</w:t>
      </w:r>
      <w:proofErr w:type="gramStart"/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КПИ)  –</w:t>
      </w:r>
      <w:proofErr w:type="gramEnd"/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4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</w:t>
      </w:r>
      <w:r w:rsidR="005722DB" w:rsidRPr="00875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Организационно-методические указания (ОМУ):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Важнейшей функцией управления наряду с планированием является контроль, определяющий эффективность учебно-тренировочной работы с теннисистами на всех этапах многолетней подготовки. В процессе учебно-тренировочной работы систематически ведётся учёт подготовленности путём: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Текущей оценки усвоения изучаемого материала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результатов выступления в соревнованиях команды и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индивидуальных игровых показателей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контрольных упражнений по общей и специальной физической подготовке, для чего организуются специальные соревнования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качеством специального и физического развития обучающихся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СО-1, овладения ими технических игровых действий и приёмов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Задачи: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и учёт общей и специальной физической подготовленности обучающихся отделений за учебный год.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Время и сроки проведения испытаний: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по ОФП, СФП обучающиеся отделения сдают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мая учебного года на учебно-тренировочных занятиях, согласно учебно-тематического плана.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Программа контрольно-переводных испытаний: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Контрольно-переводные испытания представлены в виде нормативных требований по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СФП ,ОФП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Указания к выполнению контрольных упражнений.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тестов.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Физическая подготовка:</w:t>
      </w:r>
    </w:p>
    <w:p w:rsidR="0040738F" w:rsidRPr="00875302" w:rsidRDefault="0040738F" w:rsidP="0087530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Прыжок в длину с места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Используется для определения скоростно-силовых качеств.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Организационно-методические указания (ОМУ):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исходного положения, стоя, стопы врозь, носки стоп на одной линии со стартовой чертой выполняется прыжок вперёд с места на максимально возможное расстояние. Приземление осуществляется на обе ноги одновременно. Результат фиксируется по ближней точке тела к линии старта (в сантиметрах).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 рулетка, гимнастические маты</w:t>
      </w:r>
    </w:p>
    <w:p w:rsidR="0040738F" w:rsidRPr="00875302" w:rsidRDefault="0040738F" w:rsidP="0087530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30 метров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Используется для определения скоростных качеств.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Организационно-методические указания (ОМУ):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положения «высокого старта» по сигналу тренера-преподавателя испытуемый выполняет рывок от линии старта до преодоления полной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дистанции. Результат фиксируется (в секундах).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 секундомер</w:t>
      </w:r>
    </w:p>
    <w:p w:rsidR="0040738F" w:rsidRPr="00875302" w:rsidRDefault="0040738F" w:rsidP="00875302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 1000 метров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Используется для определения скоростной выносливости.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Организационно-методические указания (ОМУ):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проводится на ровной беговой поверхности.</w:t>
      </w:r>
      <w:r w:rsidRPr="00875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«высокого старта» по сигналу тренера-преподавателя обучающийся выполняет равноускоренный бег до преодоления полной дистанции. Результат фиксируется (в секундах).</w:t>
      </w:r>
    </w:p>
    <w:p w:rsidR="00B54388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 секундомер</w:t>
      </w:r>
      <w:r w:rsidR="005722DB"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38F" w:rsidRPr="00875302" w:rsidRDefault="0040738F" w:rsidP="00875302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по технической подготовленности</w:t>
      </w:r>
    </w:p>
    <w:tbl>
      <w:tblPr>
        <w:tblW w:w="9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969"/>
        <w:gridCol w:w="1701"/>
        <w:gridCol w:w="2977"/>
      </w:tblGrid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Наименование технического </w:t>
            </w:r>
            <w:r w:rsidRPr="00875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приема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Кол-во </w:t>
            </w:r>
            <w:r w:rsidRPr="00875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ударов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45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35D7" w:rsidRPr="00875302" w:rsidRDefault="0040738F" w:rsidP="00875302">
            <w:pPr>
              <w:spacing w:after="0" w:line="360" w:lineRule="auto"/>
              <w:ind w:left="2078" w:hanging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Набивание  мяча</w:t>
            </w:r>
            <w:proofErr w:type="gram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ладонной</w:t>
            </w:r>
            <w:r w:rsidR="00F635D7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738F" w:rsidRPr="00875302" w:rsidRDefault="00F635D7" w:rsidP="00875302">
            <w:pPr>
              <w:spacing w:after="0" w:line="360" w:lineRule="auto"/>
              <w:ind w:left="2078" w:hanging="2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стороной ракетки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40-2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left="60" w:hanging="2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Набивание мяча тыльной стороной ракетки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40-2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F635D7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Набивание мяча поочередно ладонной и тыльной стороной ракетки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40-2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left="60" w:hanging="2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Игра накатами справа по диагонали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 более от 10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до </w:t>
            </w: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left="60" w:hanging="2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Игра накатами слева по диагонали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 более от 100 до 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наката справа и слева в правый угол стола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 более от 8</w:t>
            </w:r>
            <w:r w:rsidR="0040738F"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до1</w:t>
            </w: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наката справа в правый и левый углы стола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 более от 8 до12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Откидка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слева со всей левой половины стола</w:t>
            </w:r>
          </w:p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 ошибок за 3 мин)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менее</w:t>
            </w:r>
          </w:p>
          <w:p w:rsidR="0040738F" w:rsidRPr="00875302" w:rsidRDefault="0040738F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</w:t>
            </w: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откидок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 и слева по всему столу (кол-во ошибок за 3 мин)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 менее от 9 до 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38F" w:rsidRPr="00875302" w:rsidTr="00F635D7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подачи справа </w:t>
            </w: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откидкой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левую половину стола(из 10 попыток)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0738F" w:rsidRPr="00875302" w:rsidRDefault="005722DB" w:rsidP="008753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Хор.</w:t>
            </w:r>
          </w:p>
          <w:p w:rsidR="0040738F" w:rsidRPr="00875302" w:rsidRDefault="0040738F" w:rsidP="00875302">
            <w:pPr>
              <w:spacing w:after="0" w:line="360" w:lineRule="auto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8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71125" w:rsidRPr="00875302" w:rsidRDefault="00E71125" w:rsidP="00875302">
      <w:pPr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Нормативные требования по СФП      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знать: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безопасности при выполнении нормативных требований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выполнения нормативных требований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не менее 30% нормативных требований по ОФП и СФП.</w:t>
      </w:r>
    </w:p>
    <w:p w:rsidR="0040738F" w:rsidRPr="00875302" w:rsidRDefault="0040738F" w:rsidP="0087530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Методические указания при переводе обучающихся</w:t>
      </w:r>
    </w:p>
    <w:p w:rsidR="00F635D7" w:rsidRPr="00875302" w:rsidRDefault="00F635D7" w:rsidP="008753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IV. </w:t>
      </w: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Медицинский контроль.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состоянием здоровья спортсменов осуществляет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 персонал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ДООЦ (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Медицинское обследование спортсмены проходят один раз в год. Медицинское обследование включает: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анамнез;</w:t>
      </w:r>
    </w:p>
    <w:p w:rsidR="0040738F" w:rsidRPr="00875302" w:rsidRDefault="00C05D7A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</w:t>
      </w:r>
      <w:r w:rsidR="0040738F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освидетельствование для определения уровня физического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развития и биологического созревания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электрокардиографическое исследование клинический анализ крови и мочи;</w:t>
      </w:r>
    </w:p>
    <w:p w:rsidR="0040738F" w:rsidRPr="00875302" w:rsidRDefault="0040738F" w:rsidP="00875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 по м</w:t>
      </w:r>
      <w:r w:rsidR="00C05D7A"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едицинским показаниям, организу</w:t>
      </w: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дополнительная консультация у других специалистов.</w:t>
      </w:r>
    </w:p>
    <w:p w:rsidR="0040738F" w:rsidRPr="00875302" w:rsidRDefault="0040738F" w:rsidP="00875302">
      <w:pPr>
        <w:spacing w:after="0" w:line="360" w:lineRule="auto"/>
        <w:ind w:left="32" w:firstLine="2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обеспечение.</w:t>
      </w: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реализации рабочей программы используются:</w:t>
      </w:r>
    </w:p>
    <w:p w:rsidR="0040738F" w:rsidRPr="00875302" w:rsidRDefault="0040738F" w:rsidP="00875302">
      <w:pPr>
        <w:spacing w:after="0" w:line="360" w:lineRule="auto"/>
        <w:ind w:left="96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спортивный зал</w:t>
      </w:r>
    </w:p>
    <w:p w:rsidR="0040738F" w:rsidRPr="00875302" w:rsidRDefault="0040738F" w:rsidP="00875302">
      <w:pPr>
        <w:spacing w:after="0" w:line="360" w:lineRule="auto"/>
        <w:ind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- спортивный инвентарь: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секундомер электронный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скамейка гимнастическая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скакалки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мячи теннисные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мячи набивные  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теннисные столы</w:t>
      </w:r>
    </w:p>
    <w:p w:rsidR="0040738F" w:rsidRPr="00875302" w:rsidRDefault="0040738F" w:rsidP="00875302">
      <w:pPr>
        <w:spacing w:after="0" w:line="360" w:lineRule="auto"/>
        <w:ind w:left="608" w:hanging="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учебно-методическая литература по настольному теннису</w:t>
      </w:r>
    </w:p>
    <w:p w:rsidR="00B54388" w:rsidRPr="00875302" w:rsidRDefault="00B5438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388" w:rsidRPr="00875302" w:rsidRDefault="00B5438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388" w:rsidRPr="00875302" w:rsidRDefault="00B54388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738F" w:rsidRPr="00875302" w:rsidRDefault="0040738F" w:rsidP="00875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Литература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29 сентября 2006 г.                            № 06-1479 (Д) «Методические рекомендации по организации деятельности спортивных школ в Российской Федерации».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РФ от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11.декабря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г.                                    № 06-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1844  (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23 января 2008 года).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 (статья 14, пункт 5)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 положение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 образовательном   учреждении   дополнительного   образования  детей (в ред. Постановлений Правительства РФ от 22.02.1997 г. № 212,  от 08.08.2003 г. № 470)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Г.Б. 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Воробьев. Настольный теннис: Примерная программа спортивной подготовки для детско-юношеских спортивных школ. М.: Советский спорт, 2004год.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Амелин. </w:t>
      </w:r>
      <w:proofErr w:type="gram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 настольный</w:t>
      </w:r>
      <w:proofErr w:type="gram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теннис. М.: Ф и С, 1982год.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Ю.П.Байгулов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настольного тенниса. М.: Ф и С, 1979год.</w:t>
      </w:r>
    </w:p>
    <w:p w:rsidR="0040738F" w:rsidRPr="00875302" w:rsidRDefault="0040738F" w:rsidP="008753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Матыцин</w:t>
      </w:r>
      <w:proofErr w:type="spellEnd"/>
      <w:r w:rsidRPr="008753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Настольный теннис. Неизвестное об известном. М.: РГАФК,1995год.</w:t>
      </w:r>
    </w:p>
    <w:p w:rsidR="00617E68" w:rsidRPr="00875302" w:rsidRDefault="00617E68" w:rsidP="00875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7E68" w:rsidRPr="00875302" w:rsidSect="0059794D">
      <w:type w:val="continuous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D49"/>
    <w:multiLevelType w:val="multilevel"/>
    <w:tmpl w:val="43DA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35127"/>
    <w:multiLevelType w:val="multilevel"/>
    <w:tmpl w:val="3CA63C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04C39"/>
    <w:multiLevelType w:val="multilevel"/>
    <w:tmpl w:val="E8DE16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1D1E23"/>
    <w:multiLevelType w:val="hybridMultilevel"/>
    <w:tmpl w:val="51020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6651"/>
    <w:multiLevelType w:val="multilevel"/>
    <w:tmpl w:val="EBD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0230F0"/>
    <w:multiLevelType w:val="hybridMultilevel"/>
    <w:tmpl w:val="32EA8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38F"/>
    <w:rsid w:val="0008150F"/>
    <w:rsid w:val="000B07C0"/>
    <w:rsid w:val="00122DEA"/>
    <w:rsid w:val="00156DA8"/>
    <w:rsid w:val="0016736B"/>
    <w:rsid w:val="00197FDC"/>
    <w:rsid w:val="001E1B58"/>
    <w:rsid w:val="00225358"/>
    <w:rsid w:val="002C4336"/>
    <w:rsid w:val="002D2735"/>
    <w:rsid w:val="002D49C6"/>
    <w:rsid w:val="002F1C8E"/>
    <w:rsid w:val="004052F2"/>
    <w:rsid w:val="0040537D"/>
    <w:rsid w:val="0040738F"/>
    <w:rsid w:val="005722DB"/>
    <w:rsid w:val="0059794D"/>
    <w:rsid w:val="005C3C7F"/>
    <w:rsid w:val="00617E68"/>
    <w:rsid w:val="00875302"/>
    <w:rsid w:val="008B6819"/>
    <w:rsid w:val="00A07005"/>
    <w:rsid w:val="00B35CCB"/>
    <w:rsid w:val="00B54388"/>
    <w:rsid w:val="00C05D7A"/>
    <w:rsid w:val="00C60ACF"/>
    <w:rsid w:val="00D476DB"/>
    <w:rsid w:val="00E71125"/>
    <w:rsid w:val="00EE3A1C"/>
    <w:rsid w:val="00F6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3A70"/>
  <w15:docId w15:val="{E3D7C1D1-F759-4803-8257-35401BF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738F"/>
  </w:style>
  <w:style w:type="paragraph" w:customStyle="1" w:styleId="c10">
    <w:name w:val="c10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38F"/>
  </w:style>
  <w:style w:type="paragraph" w:customStyle="1" w:styleId="c5">
    <w:name w:val="c5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38F"/>
  </w:style>
  <w:style w:type="paragraph" w:customStyle="1" w:styleId="c4">
    <w:name w:val="c4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738F"/>
  </w:style>
  <w:style w:type="character" w:customStyle="1" w:styleId="c15">
    <w:name w:val="c15"/>
    <w:basedOn w:val="a0"/>
    <w:rsid w:val="0040738F"/>
  </w:style>
  <w:style w:type="paragraph" w:customStyle="1" w:styleId="c2">
    <w:name w:val="c2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38F"/>
  </w:style>
  <w:style w:type="paragraph" w:customStyle="1" w:styleId="c20">
    <w:name w:val="c20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738F"/>
  </w:style>
  <w:style w:type="paragraph" w:customStyle="1" w:styleId="c28">
    <w:name w:val="c28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3"/>
    <w:uiPriority w:val="39"/>
    <w:rsid w:val="0087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302"/>
    <w:pPr>
      <w:spacing w:after="16" w:line="267" w:lineRule="auto"/>
      <w:ind w:left="720" w:right="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AA9A-8A95-4233-ACE1-76EE7E1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RePack by Diakov</cp:lastModifiedBy>
  <cp:revision>20</cp:revision>
  <cp:lastPrinted>2014-11-21T07:40:00Z</cp:lastPrinted>
  <dcterms:created xsi:type="dcterms:W3CDTF">2014-11-20T05:02:00Z</dcterms:created>
  <dcterms:modified xsi:type="dcterms:W3CDTF">2025-02-12T05:26:00Z</dcterms:modified>
</cp:coreProperties>
</file>